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B1" w:rsidRDefault="00B147B1" w:rsidP="00B147B1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proofErr w:type="gram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="00254B25">
        <w:rPr>
          <w:sz w:val="24"/>
          <w:szCs w:val="24"/>
        </w:rPr>
        <w:t>35 - 16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</w:rPr>
        <w:drawing>
          <wp:inline distT="0" distB="0" distL="0" distR="0" wp14:anchorId="3ECF57F2" wp14:editId="336DB47C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B1" w:rsidRDefault="00B147B1" w:rsidP="00B147B1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EF5883">
        <w:rPr>
          <w:sz w:val="24"/>
          <w:szCs w:val="24"/>
        </w:rPr>
        <w:t xml:space="preserve"> </w:t>
      </w:r>
      <w:r w:rsidR="001719F4">
        <w:rPr>
          <w:sz w:val="24"/>
          <w:szCs w:val="24"/>
        </w:rPr>
        <w:tab/>
      </w:r>
      <w:r w:rsidR="00EF5883">
        <w:rPr>
          <w:sz w:val="24"/>
          <w:szCs w:val="24"/>
        </w:rPr>
        <w:t>Kristine N. Meinkøhn</w:t>
      </w:r>
      <w:r>
        <w:rPr>
          <w:sz w:val="24"/>
          <w:szCs w:val="24"/>
        </w:rPr>
        <w:tab/>
      </w:r>
    </w:p>
    <w:p w:rsidR="00B147B1" w:rsidRDefault="00B147B1" w:rsidP="00B147B1">
      <w:pPr>
        <w:rPr>
          <w:sz w:val="24"/>
          <w:szCs w:val="24"/>
        </w:rPr>
      </w:pPr>
    </w:p>
    <w:p w:rsidR="00B147B1" w:rsidRPr="004C093A" w:rsidRDefault="00B147B1" w:rsidP="00B147B1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B147B1" w:rsidRDefault="00B147B1" w:rsidP="00B147B1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883">
        <w:rPr>
          <w:sz w:val="24"/>
          <w:szCs w:val="24"/>
        </w:rPr>
        <w:t>16.03.2016</w:t>
      </w:r>
    </w:p>
    <w:p w:rsidR="00450112" w:rsidRPr="00450112" w:rsidRDefault="00450112" w:rsidP="00B147B1">
      <w:pPr>
        <w:rPr>
          <w:sz w:val="24"/>
          <w:szCs w:val="24"/>
        </w:rPr>
      </w:pPr>
    </w:p>
    <w:p w:rsidR="00B147B1" w:rsidRDefault="00B147B1" w:rsidP="00B147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Salg av kommunale boliger</w:t>
      </w:r>
    </w:p>
    <w:p w:rsidR="00B147B1" w:rsidRDefault="00B147B1" w:rsidP="00B147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B147B1" w:rsidRPr="007E3401" w:rsidRDefault="00B147B1" w:rsidP="007E3401">
      <w:pPr>
        <w:rPr>
          <w:sz w:val="24"/>
          <w:szCs w:val="24"/>
        </w:rPr>
      </w:pPr>
      <w:r w:rsidRPr="007E3401">
        <w:rPr>
          <w:sz w:val="24"/>
          <w:szCs w:val="24"/>
        </w:rPr>
        <w:t>Styret i SEKF vedtok i sak 178 – 15 at Daglig leder i SEKF gis fullmakt til å vurdere å avhende en del kommunale gjennomgangsboliger som anses uhensiktsmessige, samt fullmakt til å vurdere salg/utleie av hver enkelt prestebolig etter hvert som den stilles til kommunens disposisjon.</w:t>
      </w:r>
      <w:r w:rsidRPr="007E3401">
        <w:rPr>
          <w:rFonts w:cs="Tahoma"/>
          <w:color w:val="000000"/>
          <w:sz w:val="24"/>
          <w:szCs w:val="24"/>
        </w:rPr>
        <w:t xml:space="preserve"> </w:t>
      </w:r>
    </w:p>
    <w:p w:rsidR="001672B9" w:rsidRPr="007E3401" w:rsidRDefault="00B147B1" w:rsidP="007E3401">
      <w:pPr>
        <w:rPr>
          <w:sz w:val="24"/>
          <w:szCs w:val="24"/>
        </w:rPr>
      </w:pPr>
      <w:r w:rsidRPr="007E3401">
        <w:rPr>
          <w:sz w:val="24"/>
          <w:szCs w:val="24"/>
        </w:rPr>
        <w:t>Dette vedtaket er i overensstemmelse med SEKF sine vedtekter</w:t>
      </w:r>
      <w:r w:rsidR="001672B9" w:rsidRPr="007E3401">
        <w:rPr>
          <w:rFonts w:cs="Tahoma"/>
          <w:color w:val="000000"/>
          <w:sz w:val="24"/>
          <w:szCs w:val="24"/>
        </w:rPr>
        <w:t xml:space="preserve"> § 2 b. som bla sier at </w:t>
      </w:r>
      <w:r w:rsidRPr="007E3401">
        <w:rPr>
          <w:rFonts w:cs="Tahoma"/>
          <w:color w:val="000000"/>
          <w:sz w:val="24"/>
          <w:szCs w:val="24"/>
        </w:rPr>
        <w:t>gjennomføringen</w:t>
      </w:r>
      <w:r w:rsidR="001672B9" w:rsidRPr="007E3401">
        <w:rPr>
          <w:rFonts w:cs="Tahoma"/>
          <w:color w:val="000000"/>
          <w:sz w:val="24"/>
          <w:szCs w:val="24"/>
        </w:rPr>
        <w:t xml:space="preserve"> av salg av kommunal eiendom tilligger eiendomsforetaket.</w:t>
      </w:r>
    </w:p>
    <w:p w:rsidR="001672B9" w:rsidRPr="007E3401" w:rsidRDefault="001672B9" w:rsidP="007E3401">
      <w:pPr>
        <w:pStyle w:val="NormalWeb"/>
        <w:rPr>
          <w:rFonts w:asciiTheme="minorHAnsi" w:hAnsiTheme="minorHAnsi" w:cs="Tahoma"/>
          <w:color w:val="000000"/>
        </w:rPr>
      </w:pPr>
      <w:r w:rsidRPr="007E3401">
        <w:rPr>
          <w:rFonts w:asciiTheme="minorHAnsi" w:hAnsiTheme="minorHAnsi" w:cs="Tahoma"/>
          <w:color w:val="000000"/>
        </w:rPr>
        <w:t>Av § 2</w:t>
      </w:r>
      <w:r w:rsidR="00EF5883">
        <w:rPr>
          <w:rFonts w:asciiTheme="minorHAnsi" w:hAnsiTheme="minorHAnsi" w:cs="Tahoma"/>
          <w:color w:val="000000"/>
        </w:rPr>
        <w:t>.2.3 i nytt økonomireglement av</w:t>
      </w:r>
      <w:r w:rsidRPr="007E3401">
        <w:rPr>
          <w:rFonts w:asciiTheme="minorHAnsi" w:hAnsiTheme="minorHAnsi" w:cs="Tahoma"/>
          <w:color w:val="000000"/>
        </w:rPr>
        <w:t xml:space="preserve"> 1.1.2016 følger at «i saker om avhending av kommunalt eide bygg og anlegg som forvaltes av kommunale foretak, avgir formannskapet innstillig til bystyret når tiltaket ikke er vedtatt i eller avviker fra vedtatt økonomiplan. </w:t>
      </w:r>
    </w:p>
    <w:p w:rsidR="00EF5883" w:rsidRDefault="001672B9" w:rsidP="00B147B1">
      <w:pPr>
        <w:rPr>
          <w:rFonts w:cs="Tahoma"/>
          <w:color w:val="000000"/>
          <w:sz w:val="24"/>
          <w:szCs w:val="24"/>
        </w:rPr>
      </w:pPr>
      <w:r w:rsidRPr="007E3401">
        <w:rPr>
          <w:rFonts w:cs="Tahoma"/>
          <w:color w:val="000000"/>
          <w:sz w:val="24"/>
          <w:szCs w:val="24"/>
        </w:rPr>
        <w:t xml:space="preserve">I følge denne bestemmelsen skal styret </w:t>
      </w:r>
      <w:r w:rsidR="00B147B1" w:rsidRPr="007E3401">
        <w:rPr>
          <w:rFonts w:cs="Tahoma"/>
          <w:color w:val="000000"/>
          <w:sz w:val="24"/>
          <w:szCs w:val="24"/>
        </w:rPr>
        <w:t xml:space="preserve">oversende konkrete saker om salg av boliger til endelig avgjørelse i bystyret før iverksetting. </w:t>
      </w:r>
    </w:p>
    <w:p w:rsidR="00B147B1" w:rsidRPr="00720FD8" w:rsidRDefault="00B147B1" w:rsidP="00B147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1672B9" w:rsidRPr="00C507CF" w:rsidRDefault="001672B9" w:rsidP="00EF5883">
      <w:pPr>
        <w:rPr>
          <w:sz w:val="24"/>
          <w:szCs w:val="24"/>
        </w:rPr>
      </w:pPr>
      <w:r w:rsidRPr="00C507CF">
        <w:rPr>
          <w:rFonts w:cs="Tahoma"/>
          <w:color w:val="000000"/>
          <w:sz w:val="24"/>
          <w:szCs w:val="24"/>
        </w:rPr>
        <w:t xml:space="preserve">På bakgrunn av denne uoverensstemmelsen mellom vedtektene til SEKF § 2 b og </w:t>
      </w:r>
      <w:proofErr w:type="spellStart"/>
      <w:r w:rsidRPr="00C507CF">
        <w:rPr>
          <w:rFonts w:cs="Tahoma"/>
          <w:color w:val="000000"/>
          <w:sz w:val="24"/>
          <w:szCs w:val="24"/>
        </w:rPr>
        <w:t>og</w:t>
      </w:r>
      <w:proofErr w:type="spellEnd"/>
      <w:r w:rsidRPr="00C507CF">
        <w:rPr>
          <w:rFonts w:cs="Tahoma"/>
          <w:color w:val="000000"/>
          <w:sz w:val="24"/>
          <w:szCs w:val="24"/>
        </w:rPr>
        <w:t xml:space="preserve"> nytt økonomireglement </w:t>
      </w:r>
      <w:r w:rsidR="007E3401" w:rsidRPr="00C507CF">
        <w:rPr>
          <w:rFonts w:cs="Tahoma"/>
          <w:color w:val="000000"/>
          <w:sz w:val="24"/>
          <w:szCs w:val="24"/>
        </w:rPr>
        <w:t>§ 2.2.3</w:t>
      </w:r>
      <w:r w:rsidR="00EF5883" w:rsidRPr="00C507CF">
        <w:rPr>
          <w:rFonts w:cs="Tahoma"/>
          <w:color w:val="000000"/>
          <w:sz w:val="24"/>
          <w:szCs w:val="24"/>
        </w:rPr>
        <w:t xml:space="preserve"> har styret oversendt saken til rådmannen for videre behandling. I </w:t>
      </w:r>
      <w:r w:rsidR="007E3401" w:rsidRPr="00C507CF">
        <w:rPr>
          <w:rFonts w:cs="Tahoma"/>
          <w:color w:val="000000"/>
          <w:sz w:val="24"/>
          <w:szCs w:val="24"/>
        </w:rPr>
        <w:t>bystyresak 10/16 behand</w:t>
      </w:r>
      <w:r w:rsidR="00EF5883" w:rsidRPr="00C507CF">
        <w:rPr>
          <w:rFonts w:cs="Tahoma"/>
          <w:color w:val="000000"/>
          <w:sz w:val="24"/>
          <w:szCs w:val="24"/>
        </w:rPr>
        <w:t>let rådmannen sak om</w:t>
      </w:r>
      <w:r w:rsidR="007E3401" w:rsidRPr="00C507CF">
        <w:rPr>
          <w:rFonts w:cs="Tahoma"/>
          <w:color w:val="000000"/>
          <w:sz w:val="24"/>
          <w:szCs w:val="24"/>
        </w:rPr>
        <w:t xml:space="preserve"> salg av kommunale utleieboliger – praktisering </w:t>
      </w:r>
      <w:proofErr w:type="spellStart"/>
      <w:r w:rsidR="007E3401" w:rsidRPr="00C507CF">
        <w:rPr>
          <w:rFonts w:cs="Tahoma"/>
          <w:color w:val="000000"/>
          <w:sz w:val="24"/>
          <w:szCs w:val="24"/>
        </w:rPr>
        <w:t>ihht</w:t>
      </w:r>
      <w:proofErr w:type="spellEnd"/>
      <w:r w:rsidR="007E3401" w:rsidRPr="00C507CF">
        <w:rPr>
          <w:rFonts w:cs="Tahoma"/>
          <w:color w:val="000000"/>
          <w:sz w:val="24"/>
          <w:szCs w:val="24"/>
        </w:rPr>
        <w:t xml:space="preserve"> vedtatte styringsdokumenter.</w:t>
      </w:r>
    </w:p>
    <w:p w:rsidR="007E3401" w:rsidRPr="007E3401" w:rsidRDefault="007E3401" w:rsidP="001672B9">
      <w:pPr>
        <w:pStyle w:val="NormalWeb"/>
        <w:rPr>
          <w:rFonts w:asciiTheme="minorHAnsi" w:hAnsiTheme="minorHAnsi" w:cs="Tahoma"/>
          <w:color w:val="000000"/>
        </w:rPr>
      </w:pPr>
      <w:r w:rsidRPr="007E3401">
        <w:rPr>
          <w:rFonts w:asciiTheme="minorHAnsi" w:hAnsiTheme="minorHAnsi" w:cs="Tahoma"/>
          <w:color w:val="000000"/>
        </w:rPr>
        <w:t>Følgende vedtak ble truffet i denne saken:</w:t>
      </w:r>
    </w:p>
    <w:p w:rsidR="001672B9" w:rsidRPr="00C507CF" w:rsidRDefault="001672B9" w:rsidP="001672B9">
      <w:pPr>
        <w:pStyle w:val="NormalWeb"/>
        <w:numPr>
          <w:ilvl w:val="0"/>
          <w:numId w:val="2"/>
        </w:numPr>
        <w:rPr>
          <w:rFonts w:asciiTheme="minorHAnsi" w:hAnsiTheme="minorHAnsi" w:cs="Tahoma"/>
          <w:i/>
          <w:color w:val="000000"/>
        </w:rPr>
      </w:pPr>
      <w:proofErr w:type="spellStart"/>
      <w:r w:rsidRPr="00C507CF">
        <w:rPr>
          <w:rFonts w:asciiTheme="minorHAnsi" w:hAnsiTheme="minorHAnsi" w:cs="Tahoma"/>
          <w:i/>
          <w:color w:val="000000"/>
        </w:rPr>
        <w:t>Ihht</w:t>
      </w:r>
      <w:proofErr w:type="spellEnd"/>
      <w:r w:rsidRPr="00C507CF">
        <w:rPr>
          <w:rFonts w:asciiTheme="minorHAnsi" w:hAnsiTheme="minorHAnsi" w:cs="Tahoma"/>
          <w:i/>
          <w:color w:val="000000"/>
        </w:rPr>
        <w:t xml:space="preserve"> vedtektene §2 b. har styret i Sandnes Eiendomsselskap KF ansvaret for salg av boliger, i samsvar med resultatenhetenes virksomhet og definerte behov.</w:t>
      </w:r>
      <w:r w:rsidRPr="00C507CF">
        <w:rPr>
          <w:rFonts w:asciiTheme="minorHAnsi" w:hAnsiTheme="minorHAnsi" w:cs="Tahoma"/>
          <w:i/>
          <w:color w:val="000000"/>
        </w:rPr>
        <w:br/>
        <w:t xml:space="preserve">Det betyr at det er styret sitt ansvar å avgjøre enkeltsaker om salg. Gjennomføring </w:t>
      </w:r>
      <w:r w:rsidRPr="00C507CF">
        <w:rPr>
          <w:rFonts w:asciiTheme="minorHAnsi" w:hAnsiTheme="minorHAnsi" w:cs="Tahoma"/>
          <w:i/>
          <w:color w:val="000000"/>
        </w:rPr>
        <w:lastRenderedPageBreak/>
        <w:t xml:space="preserve">skjer som allerede nedfelt i §2b i åpen prosess og ved bruk av eiendomsmekler. Kjøp/salg skjer til markedspris. </w:t>
      </w:r>
    </w:p>
    <w:p w:rsidR="001672B9" w:rsidRPr="00C507CF" w:rsidRDefault="001672B9" w:rsidP="001672B9">
      <w:pPr>
        <w:pStyle w:val="NormalWeb"/>
        <w:numPr>
          <w:ilvl w:val="0"/>
          <w:numId w:val="2"/>
        </w:numPr>
        <w:rPr>
          <w:rFonts w:asciiTheme="minorHAnsi" w:hAnsiTheme="minorHAnsi" w:cs="Tahoma"/>
          <w:i/>
          <w:color w:val="000000"/>
        </w:rPr>
      </w:pPr>
      <w:r w:rsidRPr="00C507CF">
        <w:rPr>
          <w:rFonts w:asciiTheme="minorHAnsi" w:hAnsiTheme="minorHAnsi" w:cs="Tahoma"/>
          <w:i/>
          <w:color w:val="000000"/>
        </w:rPr>
        <w:t xml:space="preserve">Styret i Sandnes Eiendomsselskap KF har </w:t>
      </w:r>
      <w:proofErr w:type="spellStart"/>
      <w:r w:rsidRPr="00C507CF">
        <w:rPr>
          <w:rFonts w:asciiTheme="minorHAnsi" w:hAnsiTheme="minorHAnsi" w:cs="Tahoma"/>
          <w:i/>
          <w:color w:val="000000"/>
        </w:rPr>
        <w:t>ihht</w:t>
      </w:r>
      <w:proofErr w:type="spellEnd"/>
      <w:r w:rsidRPr="00C507CF">
        <w:rPr>
          <w:rFonts w:asciiTheme="minorHAnsi" w:hAnsiTheme="minorHAnsi" w:cs="Tahoma"/>
          <w:i/>
          <w:color w:val="000000"/>
        </w:rPr>
        <w:t xml:space="preserve">. </w:t>
      </w:r>
      <w:proofErr w:type="gramStart"/>
      <w:r w:rsidRPr="00C507CF">
        <w:rPr>
          <w:rFonts w:asciiTheme="minorHAnsi" w:hAnsiTheme="minorHAnsi" w:cs="Tahoma"/>
          <w:i/>
          <w:color w:val="000000"/>
        </w:rPr>
        <w:t>økonomireglement</w:t>
      </w:r>
      <w:proofErr w:type="gramEnd"/>
      <w:r w:rsidRPr="00C507CF">
        <w:rPr>
          <w:rFonts w:asciiTheme="minorHAnsi" w:hAnsiTheme="minorHAnsi" w:cs="Tahoma"/>
          <w:i/>
          <w:color w:val="000000"/>
        </w:rPr>
        <w:t xml:space="preserve"> §3.1.3 ansvaret for å rapportere til bystyret i perioderapportene merinntektene som følger av solgte boliger. Antall solgte boliger og kort omtale av oppnådde priser samt begrunnelser for salget skal fremgå av omtalen i perioderapporten. </w:t>
      </w:r>
    </w:p>
    <w:p w:rsidR="001672B9" w:rsidRPr="00C507CF" w:rsidRDefault="001672B9" w:rsidP="001672B9">
      <w:pPr>
        <w:pStyle w:val="NormalWeb"/>
        <w:numPr>
          <w:ilvl w:val="0"/>
          <w:numId w:val="2"/>
        </w:numPr>
        <w:rPr>
          <w:rFonts w:asciiTheme="minorHAnsi" w:hAnsiTheme="minorHAnsi" w:cs="Tahoma"/>
          <w:i/>
          <w:color w:val="000000"/>
        </w:rPr>
      </w:pPr>
      <w:r w:rsidRPr="00C507CF">
        <w:rPr>
          <w:rFonts w:asciiTheme="minorHAnsi" w:hAnsiTheme="minorHAnsi" w:cs="Tahoma"/>
          <w:i/>
          <w:color w:val="000000"/>
        </w:rPr>
        <w:t>Bystyret avgjør i sak om perioderapporten, etter anbefaling fra styret og innstilling fra r</w:t>
      </w:r>
      <w:r w:rsidR="007E3401" w:rsidRPr="00C507CF">
        <w:rPr>
          <w:rFonts w:asciiTheme="minorHAnsi" w:hAnsiTheme="minorHAnsi" w:cs="Tahoma"/>
          <w:i/>
          <w:color w:val="000000"/>
        </w:rPr>
        <w:t>ådmannen, disponeringen av</w:t>
      </w:r>
      <w:r w:rsidRPr="00C507CF">
        <w:rPr>
          <w:rFonts w:asciiTheme="minorHAnsi" w:hAnsiTheme="minorHAnsi" w:cs="Tahoma"/>
          <w:i/>
          <w:color w:val="000000"/>
        </w:rPr>
        <w:t xml:space="preserve"> merinntektene jfr. økonomireglementet §3.1.3. </w:t>
      </w:r>
    </w:p>
    <w:p w:rsidR="001672B9" w:rsidRPr="00C507CF" w:rsidRDefault="001672B9" w:rsidP="007E3401">
      <w:pPr>
        <w:pStyle w:val="NormalWeb"/>
        <w:rPr>
          <w:rFonts w:asciiTheme="minorHAnsi" w:hAnsiTheme="minorHAnsi" w:cs="Tahoma"/>
          <w:i/>
          <w:color w:val="000000"/>
        </w:rPr>
      </w:pPr>
      <w:r w:rsidRPr="00C507CF">
        <w:rPr>
          <w:rFonts w:asciiTheme="minorHAnsi" w:hAnsiTheme="minorHAnsi" w:cs="Tahoma"/>
          <w:i/>
          <w:color w:val="000000"/>
        </w:rPr>
        <w:t>Ovennevnte presiseringer gjelder frem til de berørte reviderte styringsdokumenter som angår denne saken er vedtatt av bystyret, te</w:t>
      </w:r>
      <w:r w:rsidR="007E3401" w:rsidRPr="00C507CF">
        <w:rPr>
          <w:rFonts w:asciiTheme="minorHAnsi" w:hAnsiTheme="minorHAnsi" w:cs="Tahoma"/>
          <w:i/>
          <w:color w:val="000000"/>
        </w:rPr>
        <w:t>ntativt frem til sommeren 2016.</w:t>
      </w:r>
    </w:p>
    <w:p w:rsidR="00B147B1" w:rsidRPr="00720FD8" w:rsidRDefault="00B147B1" w:rsidP="00B147B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40242B" w:rsidRPr="00EF5883" w:rsidRDefault="0040242B" w:rsidP="0040242B">
      <w:pPr>
        <w:rPr>
          <w:sz w:val="24"/>
          <w:szCs w:val="24"/>
        </w:rPr>
      </w:pPr>
      <w:r w:rsidRPr="00EF5883">
        <w:rPr>
          <w:sz w:val="24"/>
          <w:szCs w:val="24"/>
        </w:rPr>
        <w:t>Markedet for salg av bolig har gått betydelig ned det siste året. Dette vil selvsagt gjenspeile seg i den pris SEKF kan forvente å få for boliger som blir lagt ut for salg. På den annen side så kjøper foretaket inn boliger</w:t>
      </w:r>
      <w:r w:rsidR="00EF5883">
        <w:rPr>
          <w:sz w:val="24"/>
          <w:szCs w:val="24"/>
        </w:rPr>
        <w:t xml:space="preserve"> i det samme markedet, og det er langt flere boliger som skal kjøpes inn enn som skal selges det kommende året.</w:t>
      </w:r>
      <w:r w:rsidRPr="00EF5883">
        <w:rPr>
          <w:sz w:val="24"/>
          <w:szCs w:val="24"/>
        </w:rPr>
        <w:t xml:space="preserve"> Det er kostbart å besitte boliger som er lite egnet som kommunale gjennomgangsboliger og det anses derfor som mest hensiktsme</w:t>
      </w:r>
      <w:r w:rsidR="00450112">
        <w:rPr>
          <w:sz w:val="24"/>
          <w:szCs w:val="24"/>
        </w:rPr>
        <w:t>ssig å selge en del av boligene</w:t>
      </w:r>
      <w:r w:rsidR="00EF5883" w:rsidRPr="00EF5883">
        <w:rPr>
          <w:sz w:val="24"/>
          <w:szCs w:val="24"/>
        </w:rPr>
        <w:t xml:space="preserve"> selv om markedet er lavere enn en kunne f</w:t>
      </w:r>
      <w:r w:rsidR="00450112">
        <w:rPr>
          <w:sz w:val="24"/>
          <w:szCs w:val="24"/>
        </w:rPr>
        <w:t>orvente.</w:t>
      </w:r>
    </w:p>
    <w:p w:rsidR="0040242B" w:rsidRDefault="00B147B1" w:rsidP="0040242B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Oppsummering:</w:t>
      </w:r>
    </w:p>
    <w:p w:rsidR="0040242B" w:rsidRPr="00EF5883" w:rsidRDefault="0040242B" w:rsidP="0040242B">
      <w:pPr>
        <w:rPr>
          <w:sz w:val="24"/>
          <w:szCs w:val="24"/>
        </w:rPr>
      </w:pPr>
      <w:r w:rsidRPr="00EF5883">
        <w:rPr>
          <w:sz w:val="24"/>
          <w:szCs w:val="24"/>
        </w:rPr>
        <w:t>Etter dette vil SEKF selge/leie ut boliger i tråd med vedtak i sak 178 – 15 om salg av kommunale gjennomgangsboliger frem til reviderte styringsdokumenter som angår denne saken er vedtatt i bystyret.</w:t>
      </w:r>
    </w:p>
    <w:p w:rsidR="00B147B1" w:rsidRPr="00720FD8" w:rsidRDefault="00B147B1" w:rsidP="00B147B1">
      <w:pPr>
        <w:rPr>
          <w:b/>
          <w:sz w:val="28"/>
          <w:szCs w:val="28"/>
          <w:u w:val="single"/>
        </w:rPr>
      </w:pPr>
    </w:p>
    <w:p w:rsidR="00B147B1" w:rsidRDefault="00B147B1" w:rsidP="00B147B1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450112" w:rsidRPr="00450112" w:rsidRDefault="00450112" w:rsidP="0045011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50112">
        <w:rPr>
          <w:sz w:val="24"/>
          <w:szCs w:val="24"/>
        </w:rPr>
        <w:t>Vedtak i styresak 178 – 15 opprettholdes</w:t>
      </w:r>
    </w:p>
    <w:p w:rsidR="00B147B1" w:rsidRDefault="00B147B1" w:rsidP="00B147B1">
      <w:pPr>
        <w:rPr>
          <w:rFonts w:ascii="Times New Roman" w:hAnsi="Times New Roman" w:cs="Times New Roman"/>
          <w:sz w:val="28"/>
          <w:szCs w:val="28"/>
        </w:rPr>
      </w:pPr>
    </w:p>
    <w:p w:rsidR="00B147B1" w:rsidRPr="006908BF" w:rsidRDefault="00B147B1" w:rsidP="00B147B1">
      <w:pPr>
        <w:rPr>
          <w:rFonts w:ascii="Times New Roman" w:hAnsi="Times New Roman" w:cs="Times New Roman"/>
          <w:sz w:val="28"/>
          <w:szCs w:val="28"/>
        </w:rPr>
      </w:pPr>
    </w:p>
    <w:p w:rsidR="00B147B1" w:rsidRPr="00265A6A" w:rsidRDefault="00B147B1" w:rsidP="00B147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C507CF">
        <w:rPr>
          <w:rFonts w:ascii="Times New Roman" w:hAnsi="Times New Roman" w:cs="Times New Roman"/>
          <w:sz w:val="24"/>
          <w:szCs w:val="24"/>
        </w:rPr>
        <w:t>09</w:t>
      </w:r>
      <w:r w:rsidR="00450112">
        <w:rPr>
          <w:rFonts w:ascii="Times New Roman" w:hAnsi="Times New Roman" w:cs="Times New Roman"/>
          <w:sz w:val="24"/>
          <w:szCs w:val="24"/>
        </w:rPr>
        <w:t>.03.2016</w:t>
      </w:r>
    </w:p>
    <w:p w:rsidR="00B147B1" w:rsidRDefault="00B147B1" w:rsidP="00B147B1">
      <w:pPr>
        <w:rPr>
          <w:rFonts w:ascii="Times New Roman" w:hAnsi="Times New Roman" w:cs="Times New Roman"/>
          <w:sz w:val="24"/>
          <w:szCs w:val="24"/>
        </w:rPr>
      </w:pPr>
    </w:p>
    <w:p w:rsidR="00B147B1" w:rsidRPr="006908BF" w:rsidRDefault="00B147B1" w:rsidP="00B147B1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B147B1" w:rsidRDefault="00B147B1" w:rsidP="00B147B1">
      <w:proofErr w:type="gramStart"/>
      <w:r w:rsidRPr="006908BF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908BF"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210FBB" w:rsidRDefault="00210FBB"/>
    <w:sectPr w:rsidR="00210FBB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F0FBC"/>
    <w:multiLevelType w:val="hybridMultilevel"/>
    <w:tmpl w:val="81842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02FE0"/>
    <w:multiLevelType w:val="multilevel"/>
    <w:tmpl w:val="C86A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567CE"/>
    <w:multiLevelType w:val="hybridMultilevel"/>
    <w:tmpl w:val="D07E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B1"/>
    <w:rsid w:val="001672B9"/>
    <w:rsid w:val="001719F4"/>
    <w:rsid w:val="00210FBB"/>
    <w:rsid w:val="00254B25"/>
    <w:rsid w:val="0040242B"/>
    <w:rsid w:val="00450112"/>
    <w:rsid w:val="007E3401"/>
    <w:rsid w:val="00B147B1"/>
    <w:rsid w:val="00C507CF"/>
    <w:rsid w:val="00EF5883"/>
    <w:rsid w:val="00F6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515AA-1B2A-4730-8067-920552EE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7B1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47B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B147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78529b0-c7b2-4dce-a8f3-df319b94f56e@sandnes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Meinkøhn, Kristine Norheim</dc:creator>
  <cp:keywords/>
  <dc:description/>
  <cp:lastModifiedBy>Sterri, Torbjørn</cp:lastModifiedBy>
  <cp:revision>4</cp:revision>
  <dcterms:created xsi:type="dcterms:W3CDTF">2016-03-06T20:19:00Z</dcterms:created>
  <dcterms:modified xsi:type="dcterms:W3CDTF">2016-03-09T21:48:00Z</dcterms:modified>
</cp:coreProperties>
</file>